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8C" w:rsidRDefault="000A308C" w:rsidP="000A308C">
      <w:pPr>
        <w:pStyle w:val="a4"/>
        <w:jc w:val="center"/>
        <w:rPr>
          <w:rStyle w:val="a3"/>
          <w:rFonts w:ascii="Arial" w:hAnsi="Arial" w:cs="Arial"/>
          <w:color w:val="C00000"/>
          <w:sz w:val="30"/>
          <w:szCs w:val="30"/>
        </w:rPr>
      </w:pPr>
      <w:r w:rsidRPr="000A308C">
        <w:rPr>
          <w:rStyle w:val="a3"/>
          <w:rFonts w:ascii="Arial" w:hAnsi="Arial" w:cs="Arial"/>
          <w:color w:val="C00000"/>
          <w:sz w:val="30"/>
          <w:szCs w:val="30"/>
        </w:rPr>
        <w:t>Т</w:t>
      </w:r>
      <w:r w:rsidR="0042741C" w:rsidRPr="000A308C">
        <w:rPr>
          <w:rStyle w:val="a3"/>
          <w:rFonts w:ascii="Arial" w:hAnsi="Arial" w:cs="Arial"/>
          <w:color w:val="C00000"/>
          <w:sz w:val="30"/>
          <w:szCs w:val="30"/>
        </w:rPr>
        <w:t>ематические</w:t>
      </w:r>
      <w:r>
        <w:rPr>
          <w:rStyle w:val="a3"/>
          <w:rFonts w:ascii="Arial" w:hAnsi="Arial" w:cs="Arial"/>
          <w:color w:val="C00000"/>
          <w:sz w:val="30"/>
          <w:szCs w:val="30"/>
        </w:rPr>
        <w:t xml:space="preserve"> </w:t>
      </w:r>
      <w:r w:rsidR="0042741C" w:rsidRPr="000A308C">
        <w:rPr>
          <w:rStyle w:val="a3"/>
          <w:rFonts w:ascii="Arial" w:hAnsi="Arial" w:cs="Arial"/>
          <w:color w:val="C00000"/>
          <w:sz w:val="30"/>
          <w:szCs w:val="30"/>
        </w:rPr>
        <w:t xml:space="preserve"> направления </w:t>
      </w:r>
    </w:p>
    <w:p w:rsidR="000A308C" w:rsidRPr="000A308C" w:rsidRDefault="0042741C" w:rsidP="000A308C">
      <w:pPr>
        <w:pStyle w:val="a4"/>
        <w:jc w:val="center"/>
        <w:rPr>
          <w:rStyle w:val="a3"/>
          <w:rFonts w:ascii="Arial" w:hAnsi="Arial" w:cs="Arial"/>
          <w:color w:val="C00000"/>
          <w:sz w:val="30"/>
          <w:szCs w:val="30"/>
        </w:rPr>
      </w:pPr>
      <w:r w:rsidRPr="000A308C">
        <w:rPr>
          <w:rStyle w:val="a3"/>
          <w:rFonts w:ascii="Arial" w:hAnsi="Arial" w:cs="Arial"/>
          <w:color w:val="C00000"/>
          <w:sz w:val="30"/>
          <w:szCs w:val="30"/>
        </w:rPr>
        <w:t>итогового сочинения 2021/22 учебного года:</w:t>
      </w:r>
      <w:r w:rsidRPr="000A308C">
        <w:rPr>
          <w:color w:val="C00000"/>
          <w:sz w:val="30"/>
          <w:szCs w:val="30"/>
        </w:rPr>
        <w:br/>
      </w:r>
      <w:r w:rsidRPr="000A308C">
        <w:rPr>
          <w:color w:val="C00000"/>
          <w:sz w:val="30"/>
          <w:szCs w:val="30"/>
        </w:rPr>
        <w:br/>
      </w:r>
    </w:p>
    <w:p w:rsidR="000A308C" w:rsidRPr="000A308C" w:rsidRDefault="0042741C" w:rsidP="000A308C">
      <w:pPr>
        <w:pStyle w:val="a4"/>
        <w:rPr>
          <w:rStyle w:val="a3"/>
          <w:rFonts w:ascii="Arial" w:hAnsi="Arial" w:cs="Arial"/>
          <w:color w:val="002060"/>
          <w:sz w:val="28"/>
          <w:szCs w:val="28"/>
          <w:bdr w:val="none" w:sz="0" w:space="0" w:color="auto" w:frame="1"/>
        </w:rPr>
      </w:pPr>
      <w:r w:rsidRPr="000A308C">
        <w:rPr>
          <w:rStyle w:val="a3"/>
          <w:rFonts w:ascii="Arial" w:hAnsi="Arial" w:cs="Arial"/>
          <w:color w:val="002060"/>
          <w:sz w:val="30"/>
          <w:szCs w:val="30"/>
        </w:rPr>
        <w:t>1. Человек путешествующий: дорога в жизни человека.</w:t>
      </w:r>
      <w:r w:rsidRPr="000A308C">
        <w:rPr>
          <w:color w:val="002060"/>
          <w:sz w:val="30"/>
          <w:szCs w:val="30"/>
        </w:rPr>
        <w:br/>
      </w:r>
      <w:r w:rsidRPr="000A308C">
        <w:rPr>
          <w:rStyle w:val="a3"/>
          <w:rFonts w:ascii="Arial" w:hAnsi="Arial" w:cs="Arial"/>
          <w:color w:val="002060"/>
          <w:sz w:val="30"/>
          <w:szCs w:val="30"/>
        </w:rPr>
        <w:t>2. Цивилизация и технологии — спасение, вызов или трагедия?</w:t>
      </w:r>
      <w:r w:rsidRPr="000A308C">
        <w:rPr>
          <w:color w:val="002060"/>
          <w:sz w:val="30"/>
          <w:szCs w:val="30"/>
        </w:rPr>
        <w:br/>
      </w:r>
      <w:r w:rsidRPr="000A308C">
        <w:rPr>
          <w:rStyle w:val="a3"/>
          <w:rFonts w:ascii="Arial" w:hAnsi="Arial" w:cs="Arial"/>
          <w:color w:val="002060"/>
          <w:sz w:val="30"/>
          <w:szCs w:val="30"/>
        </w:rPr>
        <w:t>3. Преступление и наказание — вечная тема.</w:t>
      </w:r>
      <w:r w:rsidRPr="000A308C">
        <w:rPr>
          <w:color w:val="002060"/>
          <w:sz w:val="30"/>
          <w:szCs w:val="30"/>
        </w:rPr>
        <w:br/>
      </w:r>
      <w:r w:rsidRPr="000A308C">
        <w:rPr>
          <w:rStyle w:val="a3"/>
          <w:rFonts w:ascii="Arial" w:hAnsi="Arial" w:cs="Arial"/>
          <w:color w:val="002060"/>
          <w:sz w:val="30"/>
          <w:szCs w:val="30"/>
        </w:rPr>
        <w:t>4. Книга (музыка, спектакль, фильм) — про меня.</w:t>
      </w:r>
      <w:r w:rsidRPr="000A308C">
        <w:rPr>
          <w:color w:val="002060"/>
          <w:sz w:val="30"/>
          <w:szCs w:val="30"/>
        </w:rPr>
        <w:br/>
      </w:r>
      <w:r w:rsidRPr="000A308C">
        <w:rPr>
          <w:rStyle w:val="a3"/>
          <w:rFonts w:ascii="Arial" w:hAnsi="Arial" w:cs="Arial"/>
          <w:color w:val="002060"/>
          <w:sz w:val="30"/>
          <w:szCs w:val="30"/>
        </w:rPr>
        <w:t>5. Кому на Руси жить хорошо? — вопрос гражданина.</w:t>
      </w:r>
      <w:r w:rsidRPr="000A308C">
        <w:rPr>
          <w:color w:val="002060"/>
          <w:sz w:val="30"/>
          <w:szCs w:val="30"/>
        </w:rPr>
        <w:br/>
      </w:r>
      <w:r w:rsidRPr="000A308C">
        <w:rPr>
          <w:color w:val="002060"/>
          <w:sz w:val="30"/>
          <w:szCs w:val="30"/>
        </w:rPr>
        <w:br/>
      </w:r>
    </w:p>
    <w:p w:rsidR="000A308C" w:rsidRPr="000A308C" w:rsidRDefault="0042741C" w:rsidP="000A308C">
      <w:pPr>
        <w:pStyle w:val="a4"/>
        <w:jc w:val="center"/>
        <w:rPr>
          <w:rStyle w:val="a3"/>
          <w:b w:val="0"/>
          <w:bCs w:val="0"/>
          <w:sz w:val="30"/>
          <w:szCs w:val="30"/>
        </w:rPr>
      </w:pPr>
      <w:r w:rsidRPr="000A308C">
        <w:rPr>
          <w:rStyle w:val="a3"/>
          <w:rFonts w:ascii="Arial" w:hAnsi="Arial" w:cs="Arial"/>
          <w:color w:val="C00000"/>
          <w:sz w:val="28"/>
          <w:szCs w:val="28"/>
          <w:bdr w:val="none" w:sz="0" w:space="0" w:color="auto" w:frame="1"/>
        </w:rPr>
        <w:t>Комментарий</w:t>
      </w:r>
    </w:p>
    <w:p w:rsidR="000A308C" w:rsidRDefault="0042741C" w:rsidP="000A308C">
      <w:pPr>
        <w:pStyle w:val="a4"/>
        <w:jc w:val="center"/>
        <w:rPr>
          <w:rStyle w:val="a3"/>
          <w:rFonts w:ascii="Arial" w:hAnsi="Arial" w:cs="Arial"/>
          <w:color w:val="C00000"/>
          <w:sz w:val="28"/>
          <w:szCs w:val="28"/>
          <w:bdr w:val="none" w:sz="0" w:space="0" w:color="auto" w:frame="1"/>
        </w:rPr>
      </w:pPr>
      <w:r w:rsidRPr="000A308C">
        <w:rPr>
          <w:rStyle w:val="a3"/>
          <w:rFonts w:ascii="Arial" w:hAnsi="Arial" w:cs="Arial"/>
          <w:color w:val="C00000"/>
          <w:sz w:val="28"/>
          <w:szCs w:val="28"/>
          <w:bdr w:val="none" w:sz="0" w:space="0" w:color="auto" w:frame="1"/>
        </w:rPr>
        <w:t>к открытым тематическим направлениям</w:t>
      </w:r>
    </w:p>
    <w:p w:rsidR="000A308C" w:rsidRDefault="0042741C" w:rsidP="000A308C">
      <w:pPr>
        <w:pStyle w:val="a4"/>
        <w:jc w:val="center"/>
        <w:rPr>
          <w:rStyle w:val="a3"/>
          <w:rFonts w:ascii="Arial" w:hAnsi="Arial" w:cs="Arial"/>
          <w:sz w:val="30"/>
          <w:szCs w:val="30"/>
          <w:u w:val="single"/>
        </w:rPr>
      </w:pPr>
      <w:r w:rsidRPr="000A308C">
        <w:rPr>
          <w:rStyle w:val="a3"/>
          <w:rFonts w:ascii="Arial" w:hAnsi="Arial" w:cs="Arial"/>
          <w:color w:val="C00000"/>
          <w:sz w:val="28"/>
          <w:szCs w:val="28"/>
          <w:bdr w:val="none" w:sz="0" w:space="0" w:color="auto" w:frame="1"/>
        </w:rPr>
        <w:t>итогового сочинения 2021/2022 учебный год</w:t>
      </w:r>
      <w:r w:rsidRPr="000A308C">
        <w:rPr>
          <w:color w:val="C00000"/>
          <w:sz w:val="28"/>
          <w:szCs w:val="28"/>
        </w:rPr>
        <w:br/>
      </w:r>
    </w:p>
    <w:p w:rsidR="001C6C74" w:rsidRPr="0042741C" w:rsidRDefault="0042741C" w:rsidP="000A308C">
      <w:pPr>
        <w:pStyle w:val="a4"/>
        <w:jc w:val="both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 w:rsidRPr="000A308C">
        <w:rPr>
          <w:rStyle w:val="a3"/>
          <w:rFonts w:ascii="Arial" w:hAnsi="Arial" w:cs="Arial"/>
          <w:color w:val="002060"/>
          <w:sz w:val="28"/>
          <w:szCs w:val="28"/>
        </w:rPr>
        <w:t>1. Человек путешествующий: дорога в жизни человека</w:t>
      </w:r>
      <w:r w:rsidRPr="0042741C">
        <w:rPr>
          <w:sz w:val="30"/>
          <w:szCs w:val="30"/>
          <w:u w:val="single"/>
        </w:rPr>
        <w:br/>
      </w:r>
      <w:r w:rsidR="000A308C" w:rsidRPr="000A308C">
        <w:rPr>
          <w:rFonts w:ascii="Times New Roman" w:hAnsi="Times New Roman" w:cs="Times New Roman"/>
          <w:sz w:val="28"/>
          <w:szCs w:val="28"/>
        </w:rPr>
        <w:t xml:space="preserve">     </w:t>
      </w:r>
      <w:r w:rsidR="000A308C">
        <w:rPr>
          <w:rFonts w:ascii="Times New Roman" w:hAnsi="Times New Roman" w:cs="Times New Roman"/>
          <w:sz w:val="28"/>
          <w:szCs w:val="28"/>
        </w:rPr>
        <w:t xml:space="preserve"> </w:t>
      </w:r>
      <w:r w:rsidRPr="000A308C">
        <w:rPr>
          <w:rFonts w:ascii="Times New Roman" w:hAnsi="Times New Roman" w:cs="Times New Roman"/>
          <w:sz w:val="28"/>
          <w:szCs w:val="28"/>
        </w:rPr>
        <w:t>Тематическое направление нацеливает выпускника на размышление о дороге: ре</w:t>
      </w:r>
      <w:r w:rsidR="000A308C">
        <w:rPr>
          <w:rFonts w:ascii="Times New Roman" w:hAnsi="Times New Roman" w:cs="Times New Roman"/>
          <w:sz w:val="28"/>
          <w:szCs w:val="28"/>
        </w:rPr>
        <w:t xml:space="preserve">альной, воображаемой, книжной. </w:t>
      </w:r>
      <w:r w:rsidRPr="000A308C">
        <w:rPr>
          <w:rFonts w:ascii="Times New Roman" w:hAnsi="Times New Roman" w:cs="Times New Roman"/>
          <w:sz w:val="28"/>
          <w:szCs w:val="28"/>
        </w:rPr>
        <w:t xml:space="preserve"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</w:t>
      </w:r>
      <w:r w:rsidR="000A308C">
        <w:rPr>
          <w:rFonts w:ascii="Times New Roman" w:hAnsi="Times New Roman" w:cs="Times New Roman"/>
          <w:sz w:val="28"/>
          <w:szCs w:val="28"/>
        </w:rPr>
        <w:t xml:space="preserve">  </w:t>
      </w:r>
      <w:r w:rsidRPr="000A308C">
        <w:rPr>
          <w:rFonts w:ascii="Times New Roman" w:hAnsi="Times New Roman" w:cs="Times New Roman"/>
          <w:sz w:val="28"/>
          <w:szCs w:val="28"/>
        </w:rPr>
        <w:t>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</w:t>
      </w:r>
      <w:r w:rsidR="000A308C">
        <w:rPr>
          <w:rFonts w:ascii="Times New Roman" w:hAnsi="Times New Roman" w:cs="Times New Roman"/>
          <w:sz w:val="28"/>
          <w:szCs w:val="28"/>
        </w:rPr>
        <w:t>ет самого себя и других людей.</w:t>
      </w:r>
      <w:r w:rsidR="000A308C" w:rsidRPr="000A308C">
        <w:rPr>
          <w:rFonts w:ascii="Times New Roman" w:hAnsi="Times New Roman" w:cs="Times New Roman"/>
          <w:sz w:val="28"/>
          <w:szCs w:val="28"/>
        </w:rPr>
        <w:t xml:space="preserve"> </w:t>
      </w:r>
      <w:r w:rsidR="000A308C">
        <w:rPr>
          <w:rFonts w:ascii="Times New Roman" w:hAnsi="Times New Roman" w:cs="Times New Roman"/>
          <w:sz w:val="28"/>
          <w:szCs w:val="28"/>
        </w:rPr>
        <w:t xml:space="preserve">     </w:t>
      </w:r>
      <w:r w:rsidRPr="000A308C">
        <w:rPr>
          <w:rFonts w:ascii="Times New Roman" w:hAnsi="Times New Roman" w:cs="Times New Roman"/>
          <w:sz w:val="28"/>
          <w:szCs w:val="28"/>
        </w:rPr>
        <w:t>Обращение к художественной, философской, психологической, краеведческой, научной литературе, мемуарам, дневникам, публицистике, позволит рассмотреть путешествие как важное средство познания действительности и внутреннего мира человека.</w:t>
      </w:r>
      <w:r w:rsidRPr="000A308C">
        <w:rPr>
          <w:rFonts w:ascii="Times New Roman" w:hAnsi="Times New Roman" w:cs="Times New Roman"/>
          <w:sz w:val="28"/>
          <w:szCs w:val="28"/>
        </w:rPr>
        <w:br/>
      </w:r>
      <w:r w:rsidRPr="0042741C">
        <w:rPr>
          <w:sz w:val="30"/>
          <w:szCs w:val="30"/>
        </w:rPr>
        <w:br/>
      </w:r>
      <w:r w:rsidRPr="000A308C">
        <w:rPr>
          <w:rStyle w:val="a3"/>
          <w:rFonts w:ascii="Arial" w:hAnsi="Arial" w:cs="Arial"/>
          <w:color w:val="002060"/>
          <w:sz w:val="28"/>
          <w:szCs w:val="28"/>
        </w:rPr>
        <w:t>2. Цивилизация и технологии — спасение, вызов или трагедия?</w:t>
      </w:r>
      <w:r w:rsidRPr="0042741C">
        <w:rPr>
          <w:sz w:val="30"/>
          <w:szCs w:val="30"/>
        </w:rPr>
        <w:br/>
      </w:r>
      <w:r w:rsidR="000A308C">
        <w:rPr>
          <w:rFonts w:ascii="Times New Roman" w:hAnsi="Times New Roman" w:cs="Times New Roman"/>
          <w:sz w:val="28"/>
          <w:szCs w:val="28"/>
        </w:rPr>
        <w:t xml:space="preserve">    </w:t>
      </w:r>
      <w:r w:rsidRPr="000A308C">
        <w:rPr>
          <w:rFonts w:ascii="Times New Roman" w:hAnsi="Times New Roman" w:cs="Times New Roman"/>
          <w:sz w:val="28"/>
          <w:szCs w:val="28"/>
        </w:rPr>
        <w:t>Тематическое направление заостряет внимание выпускника на достижениях и рисках цивилизации, надеждах и ст</w:t>
      </w:r>
      <w:r w:rsidR="000A308C">
        <w:rPr>
          <w:rFonts w:ascii="Times New Roman" w:hAnsi="Times New Roman" w:cs="Times New Roman"/>
          <w:sz w:val="28"/>
          <w:szCs w:val="28"/>
        </w:rPr>
        <w:t>рахах, связанных с ее плодами.</w:t>
      </w:r>
      <w:r w:rsidR="000A308C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0A308C">
        <w:rPr>
          <w:rFonts w:ascii="Times New Roman" w:hAnsi="Times New Roman" w:cs="Times New Roman"/>
          <w:sz w:val="28"/>
          <w:szCs w:val="28"/>
        </w:rPr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</w:t>
      </w:r>
      <w:r w:rsidR="000A308C">
        <w:rPr>
          <w:rFonts w:ascii="Times New Roman" w:hAnsi="Times New Roman" w:cs="Times New Roman"/>
          <w:sz w:val="28"/>
          <w:szCs w:val="28"/>
        </w:rPr>
        <w:t xml:space="preserve">ов» и «минусов» </w:t>
      </w:r>
      <w:proofErr w:type="spellStart"/>
      <w:r w:rsidR="000A308C"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 w:rsidRPr="000A308C">
        <w:rPr>
          <w:rFonts w:ascii="Times New Roman" w:hAnsi="Times New Roman" w:cs="Times New Roman"/>
          <w:sz w:val="28"/>
          <w:szCs w:val="28"/>
        </w:rPr>
        <w:t xml:space="preserve"> процесса, о благих и трагических последствиях развития технологий, о способах достижения равновесия </w:t>
      </w:r>
      <w:r w:rsidRPr="000A308C">
        <w:rPr>
          <w:rFonts w:ascii="Times New Roman" w:hAnsi="Times New Roman" w:cs="Times New Roman"/>
          <w:sz w:val="28"/>
          <w:szCs w:val="28"/>
        </w:rPr>
        <w:lastRenderedPageBreak/>
        <w:t>между материально-техническими завоеваниями и дух</w:t>
      </w:r>
      <w:r w:rsidR="000A308C">
        <w:rPr>
          <w:rFonts w:ascii="Times New Roman" w:hAnsi="Times New Roman" w:cs="Times New Roman"/>
          <w:sz w:val="28"/>
          <w:szCs w:val="28"/>
        </w:rPr>
        <w:t>овными ценностями человечества.</w:t>
      </w:r>
      <w:r w:rsidRPr="000A308C">
        <w:rPr>
          <w:rFonts w:ascii="Times New Roman" w:hAnsi="Times New Roman" w:cs="Times New Roman"/>
          <w:sz w:val="28"/>
          <w:szCs w:val="28"/>
        </w:rPr>
        <w:br/>
      </w:r>
      <w:r w:rsidR="000A308C">
        <w:rPr>
          <w:rFonts w:ascii="Times New Roman" w:hAnsi="Times New Roman" w:cs="Times New Roman"/>
          <w:sz w:val="28"/>
          <w:szCs w:val="28"/>
        </w:rPr>
        <w:t xml:space="preserve">     </w:t>
      </w:r>
      <w:r w:rsidRPr="000A308C">
        <w:rPr>
          <w:rFonts w:ascii="Times New Roman" w:hAnsi="Times New Roman" w:cs="Times New Roman"/>
          <w:sz w:val="28"/>
          <w:szCs w:val="28"/>
        </w:rPr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 w:rsidRPr="000A308C">
        <w:rPr>
          <w:rFonts w:ascii="Times New Roman" w:hAnsi="Times New Roman" w:cs="Times New Roman"/>
          <w:sz w:val="28"/>
          <w:szCs w:val="28"/>
        </w:rPr>
        <w:br/>
      </w:r>
      <w:r w:rsidRPr="0042741C">
        <w:rPr>
          <w:sz w:val="30"/>
          <w:szCs w:val="30"/>
        </w:rPr>
        <w:br/>
      </w:r>
      <w:r w:rsidRPr="000A308C">
        <w:rPr>
          <w:rStyle w:val="a3"/>
          <w:rFonts w:ascii="Arial" w:hAnsi="Arial" w:cs="Arial"/>
          <w:color w:val="002060"/>
          <w:sz w:val="28"/>
          <w:szCs w:val="28"/>
        </w:rPr>
        <w:t>3. Преступление и наказание — вечная тема.</w:t>
      </w:r>
      <w:r w:rsidRPr="000A308C">
        <w:rPr>
          <w:color w:val="002060"/>
          <w:sz w:val="28"/>
          <w:szCs w:val="28"/>
        </w:rPr>
        <w:br/>
      </w:r>
      <w:r w:rsidR="000A308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A308C">
        <w:rPr>
          <w:rFonts w:ascii="Times New Roman" w:hAnsi="Times New Roman" w:cs="Times New Roman"/>
          <w:sz w:val="28"/>
          <w:szCs w:val="28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</w:t>
      </w:r>
      <w:r w:rsidR="000A308C">
        <w:rPr>
          <w:rFonts w:ascii="Times New Roman" w:hAnsi="Times New Roman" w:cs="Times New Roman"/>
          <w:sz w:val="28"/>
          <w:szCs w:val="28"/>
        </w:rPr>
        <w:t>да, ответственности, раскаяния.</w:t>
      </w:r>
      <w:proofErr w:type="gramEnd"/>
      <w:r w:rsidRPr="000A308C">
        <w:rPr>
          <w:rFonts w:ascii="Times New Roman" w:hAnsi="Times New Roman" w:cs="Times New Roman"/>
          <w:sz w:val="28"/>
          <w:szCs w:val="28"/>
        </w:rPr>
        <w:br/>
      </w:r>
      <w:r w:rsidR="000A308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A308C">
        <w:rPr>
          <w:rFonts w:ascii="Times New Roman" w:hAnsi="Times New Roman" w:cs="Times New Roman"/>
          <w:sz w:val="28"/>
          <w:szCs w:val="28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0A308C">
        <w:rPr>
          <w:rFonts w:ascii="Times New Roman" w:hAnsi="Times New Roman" w:cs="Times New Roman"/>
          <w:sz w:val="28"/>
          <w:szCs w:val="28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</w:t>
      </w:r>
      <w:r w:rsidR="000A308C">
        <w:rPr>
          <w:rFonts w:ascii="Times New Roman" w:hAnsi="Times New Roman" w:cs="Times New Roman"/>
          <w:sz w:val="28"/>
          <w:szCs w:val="28"/>
        </w:rPr>
        <w:t xml:space="preserve"> возмездие и муки совести и др.</w:t>
      </w:r>
      <w:r w:rsidRPr="000A308C">
        <w:rPr>
          <w:rFonts w:ascii="Times New Roman" w:hAnsi="Times New Roman" w:cs="Times New Roman"/>
          <w:sz w:val="28"/>
          <w:szCs w:val="28"/>
        </w:rPr>
        <w:br/>
      </w:r>
      <w:r w:rsidR="000A308C">
        <w:rPr>
          <w:rFonts w:ascii="Times New Roman" w:hAnsi="Times New Roman" w:cs="Times New Roman"/>
          <w:sz w:val="28"/>
          <w:szCs w:val="28"/>
        </w:rPr>
        <w:t xml:space="preserve">     </w:t>
      </w:r>
      <w:r w:rsidRPr="000A308C">
        <w:rPr>
          <w:rFonts w:ascii="Times New Roman" w:hAnsi="Times New Roman" w:cs="Times New Roman"/>
          <w:sz w:val="28"/>
          <w:szCs w:val="28"/>
        </w:rPr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0A308C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0A308C">
        <w:rPr>
          <w:rFonts w:ascii="Times New Roman" w:hAnsi="Times New Roman" w:cs="Times New Roman"/>
          <w:sz w:val="28"/>
          <w:szCs w:val="28"/>
        </w:rPr>
        <w:t xml:space="preserve"> рождения которого все человечество будет отмечать в конце 2021 г.</w:t>
      </w:r>
      <w:r w:rsidRPr="000A308C">
        <w:rPr>
          <w:rFonts w:ascii="Times New Roman" w:hAnsi="Times New Roman" w:cs="Times New Roman"/>
          <w:sz w:val="28"/>
          <w:szCs w:val="28"/>
        </w:rPr>
        <w:br/>
      </w:r>
      <w:r w:rsidRPr="0042741C">
        <w:rPr>
          <w:sz w:val="30"/>
          <w:szCs w:val="30"/>
        </w:rPr>
        <w:br/>
      </w:r>
      <w:r w:rsidRPr="000A308C">
        <w:rPr>
          <w:rStyle w:val="a3"/>
          <w:rFonts w:ascii="Arial" w:hAnsi="Arial" w:cs="Arial"/>
          <w:color w:val="002060"/>
          <w:sz w:val="28"/>
          <w:szCs w:val="28"/>
        </w:rPr>
        <w:t>4. Книга (музыка, спектакль, фильм) — про меня.</w:t>
      </w:r>
      <w:r w:rsidRPr="0042741C">
        <w:rPr>
          <w:sz w:val="30"/>
          <w:szCs w:val="30"/>
        </w:rPr>
        <w:br/>
      </w:r>
      <w:r w:rsidR="000A308C">
        <w:rPr>
          <w:rFonts w:ascii="Times New Roman" w:hAnsi="Times New Roman" w:cs="Times New Roman"/>
          <w:sz w:val="28"/>
          <w:szCs w:val="28"/>
        </w:rPr>
        <w:t xml:space="preserve">     </w:t>
      </w:r>
      <w:r w:rsidRPr="000A308C">
        <w:rPr>
          <w:rFonts w:ascii="Times New Roman" w:hAnsi="Times New Roman" w:cs="Times New Roman"/>
          <w:sz w:val="28"/>
          <w:szCs w:val="28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</w:t>
      </w:r>
      <w:r w:rsidR="000A308C">
        <w:rPr>
          <w:rFonts w:ascii="Times New Roman" w:hAnsi="Times New Roman" w:cs="Times New Roman"/>
          <w:sz w:val="28"/>
          <w:szCs w:val="28"/>
        </w:rPr>
        <w:t>но важным для автора сочинения.</w:t>
      </w:r>
      <w:r w:rsidRPr="000A308C">
        <w:rPr>
          <w:rFonts w:ascii="Times New Roman" w:hAnsi="Times New Roman" w:cs="Times New Roman"/>
          <w:sz w:val="28"/>
          <w:szCs w:val="28"/>
        </w:rPr>
        <w:br/>
      </w:r>
      <w:r w:rsidR="000A308C">
        <w:rPr>
          <w:rFonts w:ascii="Times New Roman" w:hAnsi="Times New Roman" w:cs="Times New Roman"/>
          <w:sz w:val="28"/>
          <w:szCs w:val="28"/>
        </w:rPr>
        <w:t xml:space="preserve">     </w:t>
      </w:r>
      <w:r w:rsidRPr="000A308C">
        <w:rPr>
          <w:rFonts w:ascii="Times New Roman" w:hAnsi="Times New Roman" w:cs="Times New Roman"/>
          <w:sz w:val="28"/>
          <w:szCs w:val="28"/>
        </w:rPr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</w:t>
      </w:r>
      <w:r w:rsidR="000A308C">
        <w:rPr>
          <w:rFonts w:ascii="Times New Roman" w:hAnsi="Times New Roman" w:cs="Times New Roman"/>
          <w:sz w:val="28"/>
          <w:szCs w:val="28"/>
        </w:rPr>
        <w:t xml:space="preserve"> установок автора и выпускника.</w:t>
      </w:r>
      <w:r w:rsidRPr="000A308C">
        <w:rPr>
          <w:rFonts w:ascii="Times New Roman" w:hAnsi="Times New Roman" w:cs="Times New Roman"/>
          <w:sz w:val="28"/>
          <w:szCs w:val="28"/>
        </w:rPr>
        <w:br/>
      </w:r>
      <w:r w:rsidR="000A308C">
        <w:rPr>
          <w:rFonts w:ascii="Times New Roman" w:hAnsi="Times New Roman" w:cs="Times New Roman"/>
          <w:sz w:val="28"/>
          <w:szCs w:val="28"/>
        </w:rPr>
        <w:t xml:space="preserve">     </w:t>
      </w:r>
      <w:r w:rsidRPr="000A308C">
        <w:rPr>
          <w:rFonts w:ascii="Times New Roman" w:hAnsi="Times New Roman" w:cs="Times New Roman"/>
          <w:sz w:val="28"/>
          <w:szCs w:val="28"/>
        </w:rPr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0A308C">
        <w:rPr>
          <w:rFonts w:ascii="Times New Roman" w:hAnsi="Times New Roman" w:cs="Times New Roman"/>
          <w:sz w:val="28"/>
          <w:szCs w:val="28"/>
        </w:rPr>
        <w:br/>
      </w:r>
      <w:r w:rsidRPr="0042741C">
        <w:rPr>
          <w:sz w:val="30"/>
          <w:szCs w:val="30"/>
        </w:rPr>
        <w:br/>
      </w:r>
      <w:r w:rsidRPr="000A308C">
        <w:rPr>
          <w:rStyle w:val="a3"/>
          <w:rFonts w:ascii="Arial" w:hAnsi="Arial" w:cs="Arial"/>
          <w:color w:val="002060"/>
          <w:sz w:val="28"/>
          <w:szCs w:val="28"/>
        </w:rPr>
        <w:t>5. Кому на Руси жить хорошо? — вопрос гражданина.</w:t>
      </w:r>
      <w:r w:rsidRPr="000A308C">
        <w:rPr>
          <w:color w:val="002060"/>
          <w:sz w:val="28"/>
          <w:szCs w:val="28"/>
        </w:rPr>
        <w:br/>
      </w:r>
      <w:r w:rsidR="000A308C">
        <w:rPr>
          <w:rFonts w:ascii="Times New Roman" w:hAnsi="Times New Roman" w:cs="Times New Roman"/>
          <w:sz w:val="28"/>
          <w:szCs w:val="28"/>
        </w:rPr>
        <w:t xml:space="preserve">     </w:t>
      </w:r>
      <w:r w:rsidRPr="000A308C">
        <w:rPr>
          <w:rFonts w:ascii="Times New Roman" w:hAnsi="Times New Roman" w:cs="Times New Roman"/>
          <w:sz w:val="28"/>
          <w:szCs w:val="28"/>
        </w:rPr>
        <w:t xml:space="preserve">Тематическое направление сформулировано с отсылкой к известной поэме </w:t>
      </w:r>
      <w:r w:rsidRPr="000A308C">
        <w:rPr>
          <w:rFonts w:ascii="Times New Roman" w:hAnsi="Times New Roman" w:cs="Times New Roman"/>
          <w:sz w:val="28"/>
          <w:szCs w:val="28"/>
        </w:rPr>
        <w:lastRenderedPageBreak/>
        <w:t>Н. А. Некрасова, 200-летие со </w:t>
      </w:r>
      <w:proofErr w:type="gramStart"/>
      <w:r w:rsidRPr="000A308C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0A308C">
        <w:rPr>
          <w:rFonts w:ascii="Times New Roman" w:hAnsi="Times New Roman" w:cs="Times New Roman"/>
          <w:sz w:val="28"/>
          <w:szCs w:val="28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</w:t>
      </w:r>
      <w:r w:rsidR="000A308C">
        <w:rPr>
          <w:rFonts w:ascii="Times New Roman" w:hAnsi="Times New Roman" w:cs="Times New Roman"/>
          <w:sz w:val="28"/>
          <w:szCs w:val="28"/>
        </w:rPr>
        <w:t xml:space="preserve"> и государственного устройства.</w:t>
      </w:r>
      <w:r w:rsidRPr="000A308C">
        <w:rPr>
          <w:rFonts w:ascii="Times New Roman" w:hAnsi="Times New Roman" w:cs="Times New Roman"/>
          <w:sz w:val="28"/>
          <w:szCs w:val="28"/>
        </w:rPr>
        <w:br/>
      </w:r>
      <w:r w:rsidR="000A308C">
        <w:rPr>
          <w:rFonts w:ascii="Times New Roman" w:hAnsi="Times New Roman" w:cs="Times New Roman"/>
          <w:sz w:val="28"/>
          <w:szCs w:val="28"/>
        </w:rPr>
        <w:t xml:space="preserve">     </w:t>
      </w:r>
      <w:r w:rsidRPr="000A308C">
        <w:rPr>
          <w:rFonts w:ascii="Times New Roman" w:hAnsi="Times New Roman" w:cs="Times New Roman"/>
          <w:sz w:val="28"/>
          <w:szCs w:val="28"/>
        </w:rPr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</w:t>
      </w:r>
      <w:r w:rsidR="000A308C">
        <w:rPr>
          <w:rFonts w:ascii="Times New Roman" w:hAnsi="Times New Roman" w:cs="Times New Roman"/>
          <w:sz w:val="28"/>
          <w:szCs w:val="28"/>
        </w:rPr>
        <w:t>ачимой деятельности выпускника.</w:t>
      </w:r>
      <w:r w:rsidRPr="000A308C">
        <w:rPr>
          <w:rFonts w:ascii="Times New Roman" w:hAnsi="Times New Roman" w:cs="Times New Roman"/>
          <w:sz w:val="28"/>
          <w:szCs w:val="28"/>
        </w:rPr>
        <w:br/>
      </w:r>
      <w:r w:rsidR="000A308C">
        <w:rPr>
          <w:rFonts w:ascii="Times New Roman" w:hAnsi="Times New Roman" w:cs="Times New Roman"/>
          <w:sz w:val="28"/>
          <w:szCs w:val="28"/>
        </w:rPr>
        <w:t xml:space="preserve">      </w:t>
      </w:r>
      <w:r w:rsidRPr="000A308C">
        <w:rPr>
          <w:rFonts w:ascii="Times New Roman" w:hAnsi="Times New Roman" w:cs="Times New Roman"/>
          <w:sz w:val="28"/>
          <w:szCs w:val="28"/>
        </w:rPr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  <w:r w:rsidRPr="000A308C">
        <w:rPr>
          <w:rFonts w:ascii="Times New Roman" w:hAnsi="Times New Roman" w:cs="Times New Roman"/>
          <w:sz w:val="28"/>
          <w:szCs w:val="28"/>
        </w:rPr>
        <w:br/>
      </w:r>
    </w:p>
    <w:sectPr w:rsidR="001C6C74" w:rsidRPr="0042741C" w:rsidSect="001C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741C"/>
    <w:rsid w:val="000A308C"/>
    <w:rsid w:val="001C6C74"/>
    <w:rsid w:val="00386479"/>
    <w:rsid w:val="0042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741C"/>
    <w:rPr>
      <w:b/>
      <w:bCs/>
    </w:rPr>
  </w:style>
  <w:style w:type="paragraph" w:styleId="a4">
    <w:name w:val="No Spacing"/>
    <w:uiPriority w:val="1"/>
    <w:qFormat/>
    <w:rsid w:val="004274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820</Words>
  <Characters>4675</Characters>
  <Application>Microsoft Office Word</Application>
  <DocSecurity>0</DocSecurity>
  <Lines>38</Lines>
  <Paragraphs>10</Paragraphs>
  <ScaleCrop>false</ScaleCrop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2021-09-26T23:55:00Z</dcterms:created>
  <dcterms:modified xsi:type="dcterms:W3CDTF">2021-09-27T03:26:00Z</dcterms:modified>
</cp:coreProperties>
</file>